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667"/>
        <w:gridCol w:w="886"/>
        <w:gridCol w:w="1701"/>
        <w:gridCol w:w="1418"/>
        <w:gridCol w:w="7796"/>
        <w:gridCol w:w="1256"/>
        <w:gridCol w:w="1720"/>
      </w:tblGrid>
      <w:tr w:rsidR="008727F7" w:rsidTr="00B439AC">
        <w:tc>
          <w:tcPr>
            <w:tcW w:w="1667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86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7796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ссылка</w:t>
            </w:r>
            <w:r w:rsidRPr="0028232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28232F">
              <w:rPr>
                <w:rFonts w:ascii="Times New Roman" w:hAnsi="Times New Roman" w:cs="Times New Roman"/>
                <w:b/>
              </w:rPr>
              <w:t xml:space="preserve"> лекция</w:t>
            </w:r>
          </w:p>
        </w:tc>
        <w:tc>
          <w:tcPr>
            <w:tcW w:w="1256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20" w:type="dxa"/>
          </w:tcPr>
          <w:p w:rsidR="00F76A28" w:rsidRPr="0028232F" w:rsidRDefault="00F76A28" w:rsidP="00282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2F">
              <w:rPr>
                <w:rFonts w:ascii="Times New Roman" w:hAnsi="Times New Roman" w:cs="Times New Roman"/>
                <w:b/>
              </w:rPr>
              <w:t>ответственная</w:t>
            </w:r>
          </w:p>
        </w:tc>
      </w:tr>
      <w:tr w:rsidR="008727F7" w:rsidTr="00B439AC">
        <w:tc>
          <w:tcPr>
            <w:tcW w:w="1667" w:type="dxa"/>
          </w:tcPr>
          <w:p w:rsidR="00F76A28" w:rsidRPr="0028232F" w:rsidRDefault="00F76A28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886" w:type="dxa"/>
          </w:tcPr>
          <w:p w:rsidR="00F76A28" w:rsidRPr="0028232F" w:rsidRDefault="00F76A28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6</w:t>
            </w:r>
            <w:r w:rsidR="00EC132C" w:rsidRPr="00282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6A28" w:rsidRPr="0028232F" w:rsidRDefault="00F76A28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От «Повести...» к «Слову...»</w:t>
            </w:r>
          </w:p>
        </w:tc>
        <w:tc>
          <w:tcPr>
            <w:tcW w:w="1418" w:type="dxa"/>
          </w:tcPr>
          <w:p w:rsidR="00F76A28" w:rsidRPr="0028232F" w:rsidRDefault="00F76A28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30.03-10.04</w:t>
            </w:r>
          </w:p>
        </w:tc>
        <w:tc>
          <w:tcPr>
            <w:tcW w:w="7796" w:type="dxa"/>
          </w:tcPr>
          <w:p w:rsidR="0028232F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Параграф 28</w:t>
            </w:r>
          </w:p>
          <w:p w:rsidR="008727F7" w:rsidRPr="0028232F" w:rsidRDefault="008727F7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 xml:space="preserve">http://imperiya.by/video/IX6ZA5xje7d/istoriya-knigi-povest-vremennyih-let.html </w:t>
            </w:r>
          </w:p>
          <w:p w:rsidR="008727F7" w:rsidRPr="0028232F" w:rsidRDefault="008727F7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(ссылка на ролик  « История книги «Повесть временных лет»)</w:t>
            </w:r>
          </w:p>
          <w:p w:rsidR="00EC132C" w:rsidRPr="0028232F" w:rsidRDefault="00EC132C">
            <w:pPr>
              <w:rPr>
                <w:rFonts w:ascii="Times New Roman" w:hAnsi="Times New Roman" w:cs="Times New Roman"/>
              </w:rPr>
            </w:pPr>
          </w:p>
          <w:p w:rsidR="008727F7" w:rsidRPr="0028232F" w:rsidRDefault="008727F7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https://yandex.ru/video/search?text=MyBook&amp;reqid=1584977399936842-714294561173579513400119-sas1-7816-V&amp;channelId=d3d3LnlvdXR1YmUuY29tO1VDVUdtazcyWUx6SlcxNThKNTIyYjVZZw%3D%3D&amp;source=channel_doc&amp;parent-reqid=1584977476652060-544860684304051505600087-vla1-2097-V</w:t>
            </w:r>
          </w:p>
          <w:p w:rsidR="00C77E70" w:rsidRPr="0028232F" w:rsidRDefault="00C77E70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(ссылка на ролик «Краткое содержание 2 слова о полку Игореве»)</w:t>
            </w:r>
          </w:p>
          <w:p w:rsidR="00C77E70" w:rsidRPr="0028232F" w:rsidRDefault="00C77E70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 xml:space="preserve"> </w:t>
            </w:r>
          </w:p>
          <w:p w:rsidR="008727F7" w:rsidRPr="0028232F" w:rsidRDefault="008727F7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 xml:space="preserve"> </w:t>
            </w:r>
          </w:p>
          <w:p w:rsidR="009654CB" w:rsidRPr="0028232F" w:rsidRDefault="009654CB">
            <w:pPr>
              <w:rPr>
                <w:rFonts w:ascii="Times New Roman" w:hAnsi="Times New Roman" w:cs="Times New Roman"/>
              </w:rPr>
            </w:pPr>
          </w:p>
          <w:p w:rsidR="00F76A28" w:rsidRPr="0028232F" w:rsidRDefault="00F76A28" w:rsidP="00965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76A28" w:rsidRPr="0028232F" w:rsidRDefault="008727F7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 xml:space="preserve">Читать </w:t>
            </w:r>
            <w:r w:rsidR="00EC132C" w:rsidRPr="0028232F">
              <w:rPr>
                <w:rFonts w:ascii="Times New Roman" w:hAnsi="Times New Roman" w:cs="Times New Roman"/>
              </w:rPr>
              <w:t>параграф 28 ,</w:t>
            </w:r>
            <w:r w:rsidRPr="0028232F">
              <w:rPr>
                <w:rFonts w:ascii="Times New Roman" w:hAnsi="Times New Roman" w:cs="Times New Roman"/>
              </w:rPr>
              <w:t>ответить письменно на вопрос</w:t>
            </w:r>
            <w:r w:rsidR="00EC132C" w:rsidRPr="0028232F">
              <w:rPr>
                <w:rFonts w:ascii="Times New Roman" w:hAnsi="Times New Roman" w:cs="Times New Roman"/>
              </w:rPr>
              <w:t>ы</w:t>
            </w:r>
            <w:r w:rsidRPr="0028232F">
              <w:rPr>
                <w:rFonts w:ascii="Times New Roman" w:hAnsi="Times New Roman" w:cs="Times New Roman"/>
              </w:rPr>
              <w:t xml:space="preserve"> 1,2,4.</w:t>
            </w:r>
          </w:p>
        </w:tc>
        <w:tc>
          <w:tcPr>
            <w:tcW w:w="1720" w:type="dxa"/>
          </w:tcPr>
          <w:p w:rsidR="00F76A28" w:rsidRPr="0028232F" w:rsidRDefault="008727F7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Гондарь</w:t>
            </w:r>
            <w:proofErr w:type="spellEnd"/>
            <w:r w:rsidRPr="0028232F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8727F7" w:rsidTr="00B439AC">
        <w:tc>
          <w:tcPr>
            <w:tcW w:w="1667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886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Кубань в произведениях русской литературы Х</w:t>
            </w:r>
            <w:r w:rsidRPr="0028232F">
              <w:rPr>
                <w:rFonts w:ascii="Times New Roman" w:hAnsi="Times New Roman" w:cs="Times New Roman"/>
                <w:lang w:val="en-US"/>
              </w:rPr>
              <w:t>V</w:t>
            </w:r>
            <w:r w:rsidRPr="0028232F">
              <w:rPr>
                <w:rFonts w:ascii="Times New Roman" w:hAnsi="Times New Roman" w:cs="Times New Roman"/>
              </w:rPr>
              <w:t>-Х</w:t>
            </w:r>
            <w:r w:rsidRPr="0028232F">
              <w:rPr>
                <w:rFonts w:ascii="Times New Roman" w:hAnsi="Times New Roman" w:cs="Times New Roman"/>
                <w:lang w:val="en-US"/>
              </w:rPr>
              <w:t>VI</w:t>
            </w:r>
            <w:r w:rsidRPr="0028232F">
              <w:rPr>
                <w:rFonts w:ascii="Times New Roman" w:hAnsi="Times New Roman" w:cs="Times New Roman"/>
              </w:rPr>
              <w:t xml:space="preserve"> вв., документах, сочинениях иностранных авторов</w:t>
            </w:r>
            <w:r w:rsidR="00A84AAD" w:rsidRPr="0028232F">
              <w:rPr>
                <w:rFonts w:ascii="Times New Roman" w:hAnsi="Times New Roman" w:cs="Times New Roman"/>
              </w:rPr>
              <w:t>.</w:t>
            </w:r>
            <w:r w:rsidRPr="00282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7796" w:type="dxa"/>
          </w:tcPr>
          <w:p w:rsidR="0028232F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Параграф 29</w:t>
            </w:r>
          </w:p>
          <w:p w:rsidR="00F76A28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https://nsportal.ru/shkola/kraevedenie/library/2017/12/07/urok-kubanovedeniya-v-6-klasse-kuban-v-proizvedeniyah-russkih</w:t>
            </w:r>
          </w:p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(ссылка на презентацию по теме: «Кубань в произведениях русской литературы Х</w:t>
            </w:r>
            <w:r w:rsidRPr="0028232F">
              <w:rPr>
                <w:rFonts w:ascii="Times New Roman" w:hAnsi="Times New Roman" w:cs="Times New Roman"/>
                <w:lang w:val="en-US"/>
              </w:rPr>
              <w:t>V</w:t>
            </w:r>
            <w:r w:rsidRPr="0028232F">
              <w:rPr>
                <w:rFonts w:ascii="Times New Roman" w:hAnsi="Times New Roman" w:cs="Times New Roman"/>
              </w:rPr>
              <w:t>-Х</w:t>
            </w:r>
            <w:r w:rsidRPr="0028232F">
              <w:rPr>
                <w:rFonts w:ascii="Times New Roman" w:hAnsi="Times New Roman" w:cs="Times New Roman"/>
                <w:lang w:val="en-US"/>
              </w:rPr>
              <w:t>VI</w:t>
            </w:r>
            <w:r w:rsidRPr="0028232F">
              <w:rPr>
                <w:rFonts w:ascii="Times New Roman" w:hAnsi="Times New Roman" w:cs="Times New Roman"/>
              </w:rPr>
              <w:t xml:space="preserve"> вв., документах, сочинениях иностранных авторов»)</w:t>
            </w:r>
          </w:p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По презентации написать в рабочей тетради конспект</w:t>
            </w:r>
          </w:p>
        </w:tc>
        <w:tc>
          <w:tcPr>
            <w:tcW w:w="1256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Читать  параграф 29,</w:t>
            </w:r>
            <w:r w:rsidR="006D0ADD" w:rsidRPr="0028232F">
              <w:rPr>
                <w:rFonts w:ascii="Times New Roman" w:hAnsi="Times New Roman" w:cs="Times New Roman"/>
              </w:rPr>
              <w:t xml:space="preserve"> ответить письменно на вопросы 2,3.</w:t>
            </w:r>
          </w:p>
        </w:tc>
        <w:tc>
          <w:tcPr>
            <w:tcW w:w="1720" w:type="dxa"/>
          </w:tcPr>
          <w:p w:rsidR="00F76A28" w:rsidRPr="0028232F" w:rsidRDefault="00EC132C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Гондарь</w:t>
            </w:r>
            <w:proofErr w:type="spellEnd"/>
            <w:r w:rsidRPr="0028232F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8727F7" w:rsidTr="00B439AC">
        <w:tc>
          <w:tcPr>
            <w:tcW w:w="1667" w:type="dxa"/>
          </w:tcPr>
          <w:p w:rsidR="00F76A28" w:rsidRPr="0028232F" w:rsidRDefault="006D0ADD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886" w:type="dxa"/>
          </w:tcPr>
          <w:p w:rsidR="00F76A28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76A28" w:rsidRPr="0028232F" w:rsidRDefault="00A84AA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Кубанская тематика в Книге Большому чертежу».</w:t>
            </w:r>
          </w:p>
        </w:tc>
        <w:tc>
          <w:tcPr>
            <w:tcW w:w="1418" w:type="dxa"/>
          </w:tcPr>
          <w:p w:rsidR="00F76A28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30.03-10.04</w:t>
            </w:r>
          </w:p>
        </w:tc>
        <w:tc>
          <w:tcPr>
            <w:tcW w:w="7796" w:type="dxa"/>
          </w:tcPr>
          <w:p w:rsidR="0028232F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Параграф 24-25</w:t>
            </w:r>
          </w:p>
          <w:p w:rsidR="0028232F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https://nsportal.ru/shkola/kraevedenie/library/2019/11/26/kubanskaya-tematika-v-istoricheskih-dokumentah 9</w:t>
            </w:r>
          </w:p>
          <w:p w:rsidR="00F76A28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(ссылка на презентацию по теме «Кубанская тематика в Книге Большому чертежу», в записках католических миссионеров, в документах»</w:t>
            </w:r>
          </w:p>
        </w:tc>
        <w:tc>
          <w:tcPr>
            <w:tcW w:w="1256" w:type="dxa"/>
          </w:tcPr>
          <w:p w:rsidR="0028232F" w:rsidRPr="0028232F" w:rsidRDefault="00A84AAD" w:rsidP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Читать  параграф 24-25 пункт «Книга большому чертежу» на стр. 111-113</w:t>
            </w:r>
            <w:r w:rsidR="0028232F" w:rsidRPr="0028232F">
              <w:rPr>
                <w:rFonts w:ascii="Times New Roman" w:hAnsi="Times New Roman" w:cs="Times New Roman"/>
              </w:rPr>
              <w:t>, ответить Параграф 24-25</w:t>
            </w:r>
          </w:p>
          <w:p w:rsidR="00F76A28" w:rsidRPr="0028232F" w:rsidRDefault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 xml:space="preserve">письменно </w:t>
            </w:r>
            <w:r w:rsidRPr="0028232F">
              <w:rPr>
                <w:rFonts w:ascii="Times New Roman" w:hAnsi="Times New Roman" w:cs="Times New Roman"/>
              </w:rPr>
              <w:lastRenderedPageBreak/>
              <w:t>на вопросы 1-3.</w:t>
            </w:r>
          </w:p>
        </w:tc>
        <w:tc>
          <w:tcPr>
            <w:tcW w:w="1720" w:type="dxa"/>
          </w:tcPr>
          <w:p w:rsidR="00F76A28" w:rsidRPr="0028232F" w:rsidRDefault="006D0ADD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lastRenderedPageBreak/>
              <w:t>Гондарь</w:t>
            </w:r>
            <w:proofErr w:type="spellEnd"/>
            <w:r w:rsidRPr="0028232F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6D0ADD" w:rsidTr="00B439AC">
        <w:tc>
          <w:tcPr>
            <w:tcW w:w="1667" w:type="dxa"/>
          </w:tcPr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lastRenderedPageBreak/>
              <w:t>кубановедение</w:t>
            </w:r>
            <w:proofErr w:type="spellEnd"/>
          </w:p>
        </w:tc>
        <w:tc>
          <w:tcPr>
            <w:tcW w:w="886" w:type="dxa"/>
          </w:tcPr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84AAD" w:rsidRPr="0028232F" w:rsidRDefault="00A84AA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Кубанская тематика в записках католических миссионеров , в документах.</w:t>
            </w:r>
          </w:p>
        </w:tc>
        <w:tc>
          <w:tcPr>
            <w:tcW w:w="1418" w:type="dxa"/>
          </w:tcPr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7796" w:type="dxa"/>
          </w:tcPr>
          <w:p w:rsidR="0028232F" w:rsidRPr="0028232F" w:rsidRDefault="0028232F" w:rsidP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Параграф 24-25</w:t>
            </w:r>
          </w:p>
          <w:p w:rsidR="0028232F" w:rsidRPr="0028232F" w:rsidRDefault="0028232F" w:rsidP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https://nsportal.ru/shkola/kraevedenie/library/2019/11/26/kubanskaya-tematika-v-istoricheskih-dokumentah</w:t>
            </w:r>
          </w:p>
          <w:p w:rsidR="006D0ADD" w:rsidRPr="0028232F" w:rsidRDefault="0028232F" w:rsidP="0028232F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(ссылка на презентацию по теме «Кубанская тематика в Книге Большому чертежу», в записках католических миссионеров, в документах»</w:t>
            </w:r>
          </w:p>
        </w:tc>
        <w:tc>
          <w:tcPr>
            <w:tcW w:w="1256" w:type="dxa"/>
          </w:tcPr>
          <w:p w:rsidR="006D0ADD" w:rsidRPr="0028232F" w:rsidRDefault="00A84AAD">
            <w:pPr>
              <w:rPr>
                <w:rFonts w:ascii="Times New Roman" w:hAnsi="Times New Roman" w:cs="Times New Roman"/>
              </w:rPr>
            </w:pPr>
            <w:r w:rsidRPr="0028232F">
              <w:rPr>
                <w:rFonts w:ascii="Times New Roman" w:hAnsi="Times New Roman" w:cs="Times New Roman"/>
              </w:rPr>
              <w:t>Читать  параграф 24-25 пункт «Книга большому чертежу» на стр. 111-113</w:t>
            </w:r>
            <w:r w:rsidR="0028232F" w:rsidRPr="0028232F">
              <w:rPr>
                <w:rFonts w:ascii="Times New Roman" w:hAnsi="Times New Roman" w:cs="Times New Roman"/>
              </w:rPr>
              <w:t>, ответить письменно на вопросы 4-6.</w:t>
            </w:r>
          </w:p>
        </w:tc>
        <w:tc>
          <w:tcPr>
            <w:tcW w:w="1720" w:type="dxa"/>
          </w:tcPr>
          <w:p w:rsidR="006D0ADD" w:rsidRPr="0028232F" w:rsidRDefault="006D0ADD">
            <w:pPr>
              <w:rPr>
                <w:rFonts w:ascii="Times New Roman" w:hAnsi="Times New Roman" w:cs="Times New Roman"/>
              </w:rPr>
            </w:pPr>
            <w:proofErr w:type="spellStart"/>
            <w:r w:rsidRPr="0028232F">
              <w:rPr>
                <w:rFonts w:ascii="Times New Roman" w:hAnsi="Times New Roman" w:cs="Times New Roman"/>
              </w:rPr>
              <w:t>Гондарь</w:t>
            </w:r>
            <w:proofErr w:type="spellEnd"/>
            <w:r w:rsidRPr="0028232F">
              <w:rPr>
                <w:rFonts w:ascii="Times New Roman" w:hAnsi="Times New Roman" w:cs="Times New Roman"/>
              </w:rPr>
              <w:t xml:space="preserve"> Н.С.</w:t>
            </w:r>
          </w:p>
        </w:tc>
      </w:tr>
    </w:tbl>
    <w:p w:rsidR="00575F70" w:rsidRDefault="00575F70"/>
    <w:sectPr w:rsidR="00575F70" w:rsidSect="00B439AC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6A28"/>
    <w:rsid w:val="0028232F"/>
    <w:rsid w:val="00575F70"/>
    <w:rsid w:val="006D0ADD"/>
    <w:rsid w:val="008727F7"/>
    <w:rsid w:val="009654CB"/>
    <w:rsid w:val="00A84AAD"/>
    <w:rsid w:val="00B439AC"/>
    <w:rsid w:val="00C77E70"/>
    <w:rsid w:val="00EC132C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2020-03-23T14:42:00Z</dcterms:created>
  <dcterms:modified xsi:type="dcterms:W3CDTF">2020-03-23T16:35:00Z</dcterms:modified>
</cp:coreProperties>
</file>